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362" w14:textId="1573A324" w:rsid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>Projeto de Lei nº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338A2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6A3D9E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4338A2">
        <w:rPr>
          <w:rFonts w:ascii="Times New Roman" w:eastAsiaTheme="minorHAnsi" w:hAnsi="Times New Roman" w:cs="Times New Roman"/>
          <w:b/>
          <w:sz w:val="24"/>
          <w:szCs w:val="24"/>
        </w:rPr>
        <w:t>6/24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FD208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6A3D9E">
        <w:rPr>
          <w:rFonts w:ascii="Times New Roman" w:eastAsiaTheme="minorHAnsi" w:hAnsi="Times New Roman" w:cs="Times New Roman"/>
          <w:b/>
          <w:sz w:val="24"/>
          <w:szCs w:val="24"/>
        </w:rPr>
        <w:t>04</w:t>
      </w:r>
      <w:r w:rsidR="00C406FC">
        <w:rPr>
          <w:rFonts w:ascii="Times New Roman" w:eastAsiaTheme="minorHAnsi" w:hAnsi="Times New Roman" w:cs="Times New Roman"/>
          <w:b/>
          <w:sz w:val="24"/>
          <w:szCs w:val="24"/>
        </w:rPr>
        <w:t xml:space="preserve"> de </w:t>
      </w:r>
      <w:r w:rsidR="006A3D9E">
        <w:rPr>
          <w:rFonts w:ascii="Times New Roman" w:eastAsiaTheme="minorHAnsi" w:hAnsi="Times New Roman" w:cs="Times New Roman"/>
          <w:b/>
          <w:sz w:val="24"/>
          <w:szCs w:val="24"/>
        </w:rPr>
        <w:t>abril</w:t>
      </w:r>
      <w:r w:rsidR="00C406FC">
        <w:rPr>
          <w:rFonts w:ascii="Times New Roman" w:eastAsiaTheme="minorHAnsi" w:hAnsi="Times New Roman" w:cs="Times New Roman"/>
          <w:b/>
          <w:sz w:val="24"/>
          <w:szCs w:val="24"/>
        </w:rPr>
        <w:t xml:space="preserve"> de 2024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459C75A5" w14:textId="77777777" w:rsidR="00A87C93" w:rsidRDefault="00A87C9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6229D7" w14:textId="77777777" w:rsidR="00871643" w:rsidRP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EC04E1" w14:textId="7CAAA9C9" w:rsidR="00D8262F" w:rsidRPr="00ED41ED" w:rsidRDefault="00871643" w:rsidP="00FD11F9">
      <w:pPr>
        <w:suppressAutoHyphens/>
        <w:ind w:left="3686" w:firstLine="35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 “</w:t>
      </w:r>
      <w:r w:rsidR="006A3D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Dispõe sobre o Conselho Municipal de Educação e dá Outras Providências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0E3C7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</w:p>
    <w:p w14:paraId="7D841B87" w14:textId="77777777" w:rsidR="00D8262F" w:rsidRPr="00ED41ED" w:rsidRDefault="00D8262F" w:rsidP="00D8262F">
      <w:pPr>
        <w:suppressAutoHyphens/>
        <w:spacing w:after="120"/>
        <w:ind w:left="5040" w:firstLine="36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210A8B" w14:textId="2CD5D405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83522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Paulo Sérgio Battisti</w:t>
      </w:r>
      <w:r w:rsidR="00A87C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Prefeito Mun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icipal</w:t>
      </w:r>
      <w:r w:rsidR="00BC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 Campinas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 Sul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confere a Lei Orgânica do Município;</w:t>
      </w:r>
    </w:p>
    <w:p w14:paraId="1E9E641E" w14:textId="77777777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A2C6" w14:textId="57AAA71B" w:rsidR="00D8262F" w:rsidRPr="00ED41ED" w:rsidRDefault="006A3D9E" w:rsidP="006A3D9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D8262F"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Faço saber</w:t>
      </w:r>
      <w:r w:rsidR="00D8262F"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</w:t>
      </w:r>
    </w:p>
    <w:p w14:paraId="18385189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CA2E991" w14:textId="46D44B54" w:rsidR="00D8262F" w:rsidRDefault="006A3D9E" w:rsidP="006A3D9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D8262F"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1º </w:t>
      </w: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 Lei dispõe sobre o Conselho Municipal de Educação do Município de Campinas do Sul, órgão de cooperação da Secretaria Municipal de Educação, Cultura e Desportos, com atribuição deliberativa, fiscalizadora, normativa, consultiva, propositiva</w:t>
      </w:r>
      <w:r w:rsidR="004338A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mobilizadora</w:t>
      </w:r>
      <w:r w:rsidR="004338A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 de controle social</w:t>
      </w: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acerca dos temas que forem de sua competência e conferidas pela legislação.</w:t>
      </w:r>
    </w:p>
    <w:p w14:paraId="070EF623" w14:textId="77777777" w:rsidR="006A3D9E" w:rsidRPr="00ED41ED" w:rsidRDefault="006A3D9E" w:rsidP="006A3D9E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B2271A4" w14:textId="47BAAC91" w:rsidR="006A3D9E" w:rsidRPr="006A3D9E" w:rsidRDefault="006A3D9E" w:rsidP="006A3D9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D8262F"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2º</w:t>
      </w:r>
      <w:r w:rsidR="00D8262F"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São competências do Conselho Municipal de Educação:</w:t>
      </w:r>
    </w:p>
    <w:p w14:paraId="436E60A4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I - a coordenação do processo de definição de políticas e diretrizes municipais de educação, promovendo a colaboração entre o Sistema Municipal e os demais Sistemas que possuam instituições de ensino no município;</w:t>
      </w:r>
    </w:p>
    <w:p w14:paraId="7C7E5907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II - a participação na elaboração, acompanhamento, execução e avaliação do plano de educação para o âmbito do município;</w:t>
      </w:r>
    </w:p>
    <w:p w14:paraId="162A5F80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III - o acompanhamento e avaliação de planos, programas e projetos no município;</w:t>
      </w:r>
    </w:p>
    <w:p w14:paraId="729E7203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IV - a elaboração de normas complementares para o Sistema Municipal de Ensino;</w:t>
      </w:r>
    </w:p>
    <w:p w14:paraId="4388C5FD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V - a participação na elaboração do orçamento municipal relativo à educação;</w:t>
      </w:r>
    </w:p>
    <w:p w14:paraId="71206023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VI - o acompanhamento da aplicação dos recursos públicos destinados à educação;</w:t>
      </w:r>
    </w:p>
    <w:p w14:paraId="021507C5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VII - a deliberação sobre a criação, cadastro, credenciamento, autorização de funcionamento de novas escolas, ano/séries, ciclos, modalidades e cursos a serem mantidos pelo município;</w:t>
      </w:r>
    </w:p>
    <w:p w14:paraId="7BD7B727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VIII - o cadastramento, o credenciamento, a autorização de funcionamento e a fiscalização de instituições de educação infantil criadas e mantidas pela iniciativa privada;</w:t>
      </w:r>
    </w:p>
    <w:p w14:paraId="1D9A41EB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IX - o pronunciamento quanto à criação e funcionamento de estabelecimentos de ensino público de qualquer nível a serem instalados no município;</w:t>
      </w:r>
    </w:p>
    <w:p w14:paraId="41DF8A65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 - a manifestação prévia sobre acordos, convênios e similares a serem celebrados pelo Poder Público Municipal com as demais instâncias governamentais ou do setor privado;</w:t>
      </w:r>
    </w:p>
    <w:p w14:paraId="37CD1D1C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XI - a avaliação da realidade educacional do município e proposição de medidas aos Poderes Públicos para a melhoria do fluxo e do rendimento escolar;</w:t>
      </w:r>
    </w:p>
    <w:p w14:paraId="52E27B89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XII - a proposição de medidas e programas para titular, capacitar, atualizar e aperfeiçoar professores;</w:t>
      </w:r>
    </w:p>
    <w:p w14:paraId="55AA11BB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  XIII - a fiscalização do desempenho das escolas que integram o Sistema Municipal de Ensino;</w:t>
      </w:r>
    </w:p>
    <w:p w14:paraId="78772067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XIV - a emissão de parecer quanto ao relatório anual da Secretaria Municipal de Educação, Cultura e Desporto, que incluirá os dados sobre a execução financeira;</w:t>
      </w:r>
    </w:p>
    <w:p w14:paraId="0D22F7B9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XV - a emissão de atos sobre assuntos educacionais e questões de natureza pedagógica que lhe forem submetidas pelo Executivo ou Legislativo Municipal e por entidades de âmbito municipal;</w:t>
      </w:r>
    </w:p>
    <w:p w14:paraId="118621B1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XVI - emitir parecer sobre a mudança da sede dos estabelecimentos de ensino;</w:t>
      </w:r>
    </w:p>
    <w:p w14:paraId="61C74097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XVII - autorizar a desativação, ativação ou extinção dos estabelecimentos de ensino do Sistema Municipal de Ensino;</w:t>
      </w:r>
    </w:p>
    <w:p w14:paraId="3405D106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XVIII - aprovar os regimentos escolares decorrentes do Sistema Municipal de Ensino;</w:t>
      </w:r>
    </w:p>
    <w:p w14:paraId="5E30A9CC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XIX - manter intercâmbio com outros Conselhos de Educação;</w:t>
      </w:r>
    </w:p>
    <w:p w14:paraId="0BEED00E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XX - zelar pelo cumprimento das disposições constitucionais, legais e normativas em matéria de educação, representando junto às autoridades competentes, quando for o caso;</w:t>
      </w:r>
    </w:p>
    <w:p w14:paraId="63B04D80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XXI - elaborar, reformular e aprovar o Regimento Interno que deverá ser homologado pelo Poder Executivo Municipal;</w:t>
      </w:r>
    </w:p>
    <w:p w14:paraId="7D9A0BFA" w14:textId="77777777" w:rsidR="006A3D9E" w:rsidRP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XXII - participar do Conselho do FUNDEB;</w:t>
      </w:r>
    </w:p>
    <w:p w14:paraId="3D29BF38" w14:textId="19CA65EA" w:rsidR="006A3D9E" w:rsidRDefault="006A3D9E" w:rsidP="006A3D9E">
      <w:pPr>
        <w:suppressAutoHyphens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3D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XXIII - exercer outras atribuições que lhe forem conferidas.</w:t>
      </w:r>
    </w:p>
    <w:p w14:paraId="72D4ADB7" w14:textId="77777777" w:rsidR="006A3D9E" w:rsidRDefault="006A3D9E" w:rsidP="00C406FC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B1FB945" w14:textId="2948EE31" w:rsidR="00845084" w:rsidRPr="00845084" w:rsidRDefault="00845084" w:rsidP="00845084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84508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3º</w:t>
      </w: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 Conselho Municipal de Educação será constituído de quinze (15) membros titulares e quinze (15) suplentes, indicados ou eleitos pelos seguintes segmentos: </w:t>
      </w:r>
    </w:p>
    <w:p w14:paraId="3B136A2D" w14:textId="2F07E763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</w:t>
      </w: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</w:t>
      </w:r>
      <w:r w:rsidR="004338A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dois</w:t>
      </w: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representantes do Poder Executivo Municipal;</w:t>
      </w:r>
    </w:p>
    <w:p w14:paraId="72DD1F94" w14:textId="501B7F34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II - um representante da Associação dos Professores Municipais - APROMUCS;</w:t>
      </w:r>
    </w:p>
    <w:p w14:paraId="28116BCD" w14:textId="1CFFBD98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III 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</w:t>
      </w: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representantes do Círculo de Pais e Mestres da Escola Municipal de Educação Infantil Pingo de Gente;</w:t>
      </w:r>
    </w:p>
    <w:p w14:paraId="3F6154D7" w14:textId="64C8EEB5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IV - </w:t>
      </w:r>
      <w:r w:rsidR="004338A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</w:t>
      </w: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representantes do Conselho Escolar da Escola Municipal de Ensino Fundamental Professor Altayr Caldartt;</w:t>
      </w:r>
    </w:p>
    <w:p w14:paraId="14008CE2" w14:textId="4072CC44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V - um representante da área de educação do Sindicato dos Funcionários e Servidores Municipais de Campinas do Sul - SIFESMUCS;</w:t>
      </w:r>
    </w:p>
    <w:p w14:paraId="7429663B" w14:textId="1724E93E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VI - um representante do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FUNDEB</w:t>
      </w: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7343E51C" w14:textId="781D0FE9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VII - um representante de escola privada de Educação Infantil;</w:t>
      </w:r>
    </w:p>
    <w:p w14:paraId="0EB950CC" w14:textId="0C409F11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VIII - um representante do Escritório da Ascar/Emater de Campinas do Sul;</w:t>
      </w:r>
    </w:p>
    <w:p w14:paraId="765D4BB1" w14:textId="2622F8B0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IX - um representante do Núcleo Cultural;</w:t>
      </w:r>
    </w:p>
    <w:p w14:paraId="742DBE3B" w14:textId="134AE98A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X - um representante do Conselho Municipal da Criança e do Adolescente - COMDICA;</w:t>
      </w:r>
    </w:p>
    <w:p w14:paraId="19E7E43B" w14:textId="153CAA0D" w:rsidR="00845084" w:rsidRP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XI - um representante do Sindicato dos Trabalhadores Rurais de Campinas do Sul;</w:t>
      </w:r>
    </w:p>
    <w:p w14:paraId="6A2BE55A" w14:textId="086B3E2B" w:rsidR="00C406FC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50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XII - um representante do Conselho Tutelar.</w:t>
      </w:r>
    </w:p>
    <w:p w14:paraId="4ADFA502" w14:textId="517BBF98" w:rsid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XIII – um representante do CRAS</w:t>
      </w:r>
      <w:r w:rsidR="001E2E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Centro de Referência e Assistência Social 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Município; </w:t>
      </w:r>
    </w:p>
    <w:p w14:paraId="0DBADF2E" w14:textId="3BEE15E5" w:rsid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XIV – um representante do Conselho Municipal de Saúde. </w:t>
      </w:r>
    </w:p>
    <w:p w14:paraId="4D9C52DB" w14:textId="77777777" w:rsidR="00845084" w:rsidRDefault="00845084" w:rsidP="00845084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BF98F3C" w14:textId="77777777" w:rsidR="00FB249E" w:rsidRDefault="00C406FC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</w:t>
      </w:r>
      <w:r w:rsidR="00FB711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</w:t>
      </w: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B71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mandato dos membros do Conselho Municipal de Educação terá duração de quatro (04) anos, sendo permitida a recondução por uma única vez, e serão </w:t>
      </w:r>
      <w:r w:rsidRPr="00FB71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nomeados pelo Chefe do Poder Executivo Municipal. </w:t>
      </w:r>
    </w:p>
    <w:p w14:paraId="37A4B949" w14:textId="4885E679" w:rsidR="00C406FC" w:rsidRPr="00FB7117" w:rsidRDefault="00FB249E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Parágrafo único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FB71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06FC" w:rsidRPr="00FB71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t</w:t>
      </w:r>
      <w:r w:rsidR="001E2E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</w:t>
      </w:r>
      <w:r w:rsidR="00C406FC" w:rsidRPr="00FB71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oca de conselheiros ocorrerá no mês de outubro</w:t>
      </w:r>
      <w:r w:rsidR="00DB59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ano respectivo</w:t>
      </w:r>
      <w:r w:rsidR="00C406FC" w:rsidRPr="00FB71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00E0CC30" w14:textId="77777777" w:rsidR="00C406FC" w:rsidRDefault="00C406FC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825D3F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5º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 exercício do mandato de conselheiro é considerado prioridade em relação ao exercício de outro cargo ou função pública, devendo ser garantida a presença do servidor nas atividades do Conselho.</w:t>
      </w:r>
    </w:p>
    <w:p w14:paraId="743FFAFF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58D02EB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6º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Em caso de deslocamento de algum membro para representar o Conselho, fica o Poder Executivo Municipal autorizado a ressarcir as despesas de viagens, combustível, alimentação e hotelaria relativo ao evento.</w:t>
      </w:r>
    </w:p>
    <w:p w14:paraId="1DB5DBFF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C58B51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7º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Os membros do Conselho Municipal de Educação deverão residir no Município.</w:t>
      </w:r>
    </w:p>
    <w:p w14:paraId="097E9FC9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9C49113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8º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 Conselho Municipal de Educação será dividido em tantas Comissões quantas forem necessárias ao estudo e à cooperação sobre assuntos pertinentes ao ensino.</w:t>
      </w:r>
    </w:p>
    <w:p w14:paraId="64FE6270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080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Parágrafo único.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 Conselho Municipal de Educação realizará reuniões de acordo com o estabelecido em seu regimento interno.</w:t>
      </w:r>
    </w:p>
    <w:p w14:paraId="0E13490B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4E5E31F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9º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 Conselho Municipal de Educação contará com infraestrutura para o atendimento de seus serviços, técnicos e administrativos, devendo haver previsão orçamentária para tal fim.</w:t>
      </w:r>
    </w:p>
    <w:p w14:paraId="5246D19C" w14:textId="77777777" w:rsidR="00080895" w:rsidRP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C8B359A" w14:textId="511E70BC" w:rsidR="00080895" w:rsidRDefault="00080895" w:rsidP="00080895">
      <w:pPr>
        <w:suppressAutoHyphens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10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Esta Lei entra em vigor na data da sua publicação, ficando revogadas especificamente a</w:t>
      </w:r>
      <w:r w:rsidR="001E2E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Lei</w:t>
      </w:r>
      <w:r w:rsidR="001E2E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Municipa</w:t>
      </w:r>
      <w:r w:rsidR="001E2E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is</w:t>
      </w:r>
      <w:r w:rsidRPr="000808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nº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2.237, de 14 de abril de 20</w:t>
      </w:r>
      <w:r w:rsidR="001E2E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1E2E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 2.439, de 30 de junho de 2017.</w:t>
      </w:r>
    </w:p>
    <w:p w14:paraId="35A62C40" w14:textId="62080284" w:rsidR="00871643" w:rsidRDefault="00871643" w:rsidP="00D8262F">
      <w:pPr>
        <w:ind w:left="4253"/>
        <w:rPr>
          <w:rFonts w:ascii="Times New Roman" w:eastAsiaTheme="minorHAnsi" w:hAnsi="Times New Roman" w:cs="Times New Roman"/>
          <w:sz w:val="24"/>
          <w:szCs w:val="24"/>
        </w:rPr>
      </w:pPr>
    </w:p>
    <w:p w14:paraId="684B4422" w14:textId="77777777" w:rsidR="00080895" w:rsidRPr="00871643" w:rsidRDefault="00080895" w:rsidP="00D8262F">
      <w:pPr>
        <w:ind w:left="4253"/>
        <w:rPr>
          <w:rFonts w:ascii="Times New Roman" w:eastAsiaTheme="minorHAnsi" w:hAnsi="Times New Roman" w:cs="Times New Roman"/>
          <w:sz w:val="24"/>
          <w:szCs w:val="24"/>
        </w:rPr>
      </w:pPr>
    </w:p>
    <w:p w14:paraId="42FC73D5" w14:textId="4197DF34" w:rsidR="00871643" w:rsidRDefault="00871643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  <w:t xml:space="preserve">Gabinete do </w:t>
      </w:r>
      <w:r w:rsidR="00F32193" w:rsidRPr="00871643">
        <w:rPr>
          <w:rFonts w:ascii="Times New Roman" w:eastAsiaTheme="minorHAnsi" w:hAnsi="Times New Roman" w:cs="Times New Roman"/>
          <w:sz w:val="24"/>
          <w:szCs w:val="24"/>
        </w:rPr>
        <w:t xml:space="preserve">Prefeito, </w:t>
      </w:r>
      <w:r w:rsidR="00C406FC">
        <w:rPr>
          <w:rFonts w:ascii="Times New Roman" w:eastAsiaTheme="minorHAnsi" w:hAnsi="Times New Roman" w:cs="Times New Roman"/>
          <w:sz w:val="24"/>
          <w:szCs w:val="24"/>
        </w:rPr>
        <w:t>0</w:t>
      </w:r>
      <w:r w:rsidR="00080895">
        <w:rPr>
          <w:rFonts w:ascii="Times New Roman" w:eastAsiaTheme="minorHAnsi" w:hAnsi="Times New Roman" w:cs="Times New Roman"/>
          <w:sz w:val="24"/>
          <w:szCs w:val="24"/>
        </w:rPr>
        <w:t>4</w:t>
      </w:r>
      <w:r w:rsidR="00C406FC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r w:rsidR="00080895">
        <w:rPr>
          <w:rFonts w:ascii="Times New Roman" w:eastAsiaTheme="minorHAnsi" w:hAnsi="Times New Roman" w:cs="Times New Roman"/>
          <w:sz w:val="24"/>
          <w:szCs w:val="24"/>
        </w:rPr>
        <w:t>abril</w:t>
      </w:r>
      <w:r w:rsidR="00C406FC">
        <w:rPr>
          <w:rFonts w:ascii="Times New Roman" w:eastAsiaTheme="minorHAnsi" w:hAnsi="Times New Roman" w:cs="Times New Roman"/>
          <w:sz w:val="24"/>
          <w:szCs w:val="24"/>
        </w:rPr>
        <w:t xml:space="preserve"> de 202</w:t>
      </w:r>
      <w:r w:rsidR="009E1F5F">
        <w:rPr>
          <w:rFonts w:ascii="Times New Roman" w:eastAsiaTheme="minorHAnsi" w:hAnsi="Times New Roman" w:cs="Times New Roman"/>
          <w:sz w:val="24"/>
          <w:szCs w:val="24"/>
        </w:rPr>
        <w:t>4</w:t>
      </w:r>
      <w:r w:rsidR="008F79C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F49163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67A6917" w14:textId="77777777" w:rsidR="006C04F8" w:rsidRDefault="006C04F8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11E874D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B3956B0" w14:textId="51A00C6E" w:rsidR="00F86D3A" w:rsidRPr="008F79C4" w:rsidRDefault="00ED7B0E" w:rsidP="00A87C93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31BF5CE1" w14:textId="77777777" w:rsidR="00F86D3A" w:rsidRPr="00A87C93" w:rsidRDefault="00F86D3A" w:rsidP="00A87C9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79C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5AF8E6" w14:textId="77777777" w:rsidR="00F86D3A" w:rsidRPr="00A87C93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85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0B70FE8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9EA3ADB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9E0BBE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D95465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2B74A2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A1E3B34" w14:textId="77777777" w:rsidR="002266FE" w:rsidRDefault="002266FE" w:rsidP="00F86D3A">
      <w:pPr>
        <w:jc w:val="center"/>
        <w:rPr>
          <w:rFonts w:ascii="Times New Roman" w:hAnsi="Times New Roman" w:cs="Times New Roman"/>
          <w:b/>
        </w:rPr>
      </w:pPr>
    </w:p>
    <w:p w14:paraId="53E26873" w14:textId="77777777" w:rsidR="002266FE" w:rsidRDefault="002266FE" w:rsidP="00F86D3A">
      <w:pPr>
        <w:jc w:val="center"/>
        <w:rPr>
          <w:rFonts w:ascii="Times New Roman" w:hAnsi="Times New Roman" w:cs="Times New Roman"/>
          <w:b/>
        </w:rPr>
      </w:pPr>
    </w:p>
    <w:p w14:paraId="099BD27A" w14:textId="77777777" w:rsidR="002266FE" w:rsidRDefault="002266FE" w:rsidP="00F86D3A">
      <w:pPr>
        <w:jc w:val="center"/>
        <w:rPr>
          <w:rFonts w:ascii="Times New Roman" w:hAnsi="Times New Roman" w:cs="Times New Roman"/>
          <w:b/>
        </w:rPr>
      </w:pPr>
    </w:p>
    <w:p w14:paraId="5258518C" w14:textId="77777777" w:rsidR="002266FE" w:rsidRDefault="002266FE" w:rsidP="00F86D3A">
      <w:pPr>
        <w:jc w:val="center"/>
        <w:rPr>
          <w:rFonts w:ascii="Times New Roman" w:hAnsi="Times New Roman" w:cs="Times New Roman"/>
          <w:b/>
        </w:rPr>
      </w:pPr>
    </w:p>
    <w:p w14:paraId="721561ED" w14:textId="77777777" w:rsidR="00F86D3A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3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433A10BB" w14:textId="77777777" w:rsidR="00A87C93" w:rsidRDefault="00A87C93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AB4B6" w14:textId="77777777" w:rsidR="00F86D3A" w:rsidRPr="00F86D3A" w:rsidRDefault="00F86D3A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38E72" w14:textId="71B4E174" w:rsid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 </w:t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="00A87C93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 xml:space="preserve">Nobres Vereadores, </w:t>
      </w:r>
    </w:p>
    <w:p w14:paraId="3A0C8D92" w14:textId="77777777" w:rsidR="008702B0" w:rsidRDefault="008702B0" w:rsidP="008702B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7E98F1" w14:textId="77777777" w:rsidR="004528DA" w:rsidRDefault="008702B0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Trata o presente projeto de lei de alteração da legislação municipal relativa a lei </w:t>
      </w:r>
      <w:r w:rsidR="007201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que </w:t>
      </w:r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dispôs sobre </w:t>
      </w:r>
      <w:r w:rsidR="007044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Conselho Municipal de Educação</w:t>
      </w:r>
      <w:r w:rsidR="004528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em especial como forma de mantê-lo adequado às normatizações federais e estaduais que tratam sobre o tema. </w:t>
      </w:r>
    </w:p>
    <w:p w14:paraId="0F390E87" w14:textId="77777777" w:rsidR="004528DA" w:rsidRDefault="004528DA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E7755C" w14:textId="7D0E6795" w:rsidR="004528DA" w:rsidRDefault="004528DA" w:rsidP="001E2EC5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1E2E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Há algumas semanas foi encaminhado à esta digna Casa Legislativa projeto alterando algumas especificidades da lei anterior que regulamentava o Conselho. </w:t>
      </w:r>
    </w:p>
    <w:p w14:paraId="60A712DD" w14:textId="77777777" w:rsidR="001E2EC5" w:rsidRDefault="001E2EC5" w:rsidP="001E2EC5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8E06237" w14:textId="34C66689" w:rsidR="001E2EC5" w:rsidRDefault="001E2EC5" w:rsidP="001E2EC5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No entanto, diante das alterações que se fizeram necessárias inclusive em momento posterior ao encaminhamento, se decidiu por encaminhar este novo projeto, com a regulamentação geral do assunto, adequado com as necessidades atuais do mesmo. </w:t>
      </w:r>
    </w:p>
    <w:p w14:paraId="2C6475F3" w14:textId="77777777" w:rsidR="004528DA" w:rsidRDefault="004528DA" w:rsidP="00FC3D15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45410CC" w14:textId="250DBB27" w:rsidR="00D24B2E" w:rsidRDefault="00D24B2E" w:rsidP="00FC3D1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Assim, encarecemos aos nobres vereadores pela aprovação do projeto que se apresenta.</w:t>
      </w:r>
    </w:p>
    <w:p w14:paraId="68152CBC" w14:textId="77777777" w:rsidR="00D25263" w:rsidRPr="00F86D3A" w:rsidRDefault="00D25263" w:rsidP="00D2526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F622535" w14:textId="77777777" w:rsidR="00F86D3A" w:rsidRP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</w:p>
    <w:p w14:paraId="433A0DDD" w14:textId="4F3B0D27" w:rsidR="00F86D3A" w:rsidRPr="00F86D3A" w:rsidRDefault="00F86D3A" w:rsidP="00A87C93">
      <w:pPr>
        <w:ind w:left="423" w:firstLine="1701"/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9E4E68">
        <w:rPr>
          <w:rFonts w:ascii="Times New Roman" w:hAnsi="Times New Roman" w:cs="Times New Roman"/>
          <w:sz w:val="24"/>
          <w:szCs w:val="24"/>
        </w:rPr>
        <w:t xml:space="preserve">em </w:t>
      </w:r>
      <w:r w:rsidR="001E2EC5">
        <w:rPr>
          <w:rFonts w:ascii="Times New Roman" w:hAnsi="Times New Roman" w:cs="Times New Roman"/>
          <w:sz w:val="24"/>
          <w:szCs w:val="24"/>
        </w:rPr>
        <w:t>04 de abril</w:t>
      </w:r>
      <w:r w:rsidR="00104323">
        <w:rPr>
          <w:rFonts w:ascii="Times New Roman" w:hAnsi="Times New Roman" w:cs="Times New Roman"/>
          <w:sz w:val="24"/>
          <w:szCs w:val="24"/>
        </w:rPr>
        <w:t xml:space="preserve"> de 2024</w:t>
      </w:r>
      <w:r w:rsidR="009E4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A630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5A1DDAF6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4665F39F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1BFF1CFE" w14:textId="6341F9D6" w:rsidR="00A942EF" w:rsidRPr="008F79C4" w:rsidRDefault="001D7F0D" w:rsidP="00A942EF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0CB474A" w14:textId="77777777" w:rsidR="009943C3" w:rsidRPr="0084558F" w:rsidRDefault="00F86D3A" w:rsidP="00A87C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4E6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9943C3" w:rsidRPr="0084558F" w:rsidSect="00845084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DEF" w14:textId="77777777" w:rsidR="00124CE4" w:rsidRDefault="00124CE4" w:rsidP="005C66F1">
      <w:r>
        <w:separator/>
      </w:r>
    </w:p>
  </w:endnote>
  <w:endnote w:type="continuationSeparator" w:id="0">
    <w:p w14:paraId="460401EA" w14:textId="77777777" w:rsidR="00124CE4" w:rsidRDefault="00124CE4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BDD2" w14:textId="77777777" w:rsidR="00124CE4" w:rsidRDefault="00124CE4" w:rsidP="005C66F1">
      <w:r>
        <w:separator/>
      </w:r>
    </w:p>
  </w:footnote>
  <w:footnote w:type="continuationSeparator" w:id="0">
    <w:p w14:paraId="27841B11" w14:textId="77777777" w:rsidR="00124CE4" w:rsidRDefault="00124CE4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AE9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25FB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5pt;height:55pt" fillcolor="window">
          <v:imagedata r:id="rId1" o:title=""/>
        </v:shape>
        <o:OLEObject Type="Embed" ProgID="CPaint5" ShapeID="_x0000_i1025" DrawAspect="Content" ObjectID="_1773735232" r:id="rId2"/>
      </w:object>
    </w:r>
  </w:p>
  <w:p w14:paraId="4DA043AD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851252F" w14:textId="77777777" w:rsidR="00124CE4" w:rsidRPr="005C66F1" w:rsidRDefault="00124CE4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7C0C2DAC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7A412920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30D3A464" w14:textId="77777777" w:rsidR="00124CE4" w:rsidRDefault="0012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6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551692719">
    <w:abstractNumId w:val="4"/>
  </w:num>
  <w:num w:numId="2" w16cid:durableId="817113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511142">
    <w:abstractNumId w:val="5"/>
  </w:num>
  <w:num w:numId="4" w16cid:durableId="1780293792">
    <w:abstractNumId w:val="3"/>
  </w:num>
  <w:num w:numId="5" w16cid:durableId="1086533386">
    <w:abstractNumId w:val="6"/>
  </w:num>
  <w:num w:numId="6" w16cid:durableId="1632057593">
    <w:abstractNumId w:val="0"/>
  </w:num>
  <w:num w:numId="7" w16cid:durableId="4954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698D"/>
    <w:rsid w:val="000125C7"/>
    <w:rsid w:val="000204E9"/>
    <w:rsid w:val="00020AB6"/>
    <w:rsid w:val="00020BAB"/>
    <w:rsid w:val="000265E0"/>
    <w:rsid w:val="00035D9F"/>
    <w:rsid w:val="00040562"/>
    <w:rsid w:val="0005044E"/>
    <w:rsid w:val="000510E7"/>
    <w:rsid w:val="00060935"/>
    <w:rsid w:val="0006163C"/>
    <w:rsid w:val="0007094B"/>
    <w:rsid w:val="00080895"/>
    <w:rsid w:val="000857D0"/>
    <w:rsid w:val="00097021"/>
    <w:rsid w:val="000A0748"/>
    <w:rsid w:val="000A3BCD"/>
    <w:rsid w:val="000A4DEF"/>
    <w:rsid w:val="000A6DA7"/>
    <w:rsid w:val="000D017F"/>
    <w:rsid w:val="000D4073"/>
    <w:rsid w:val="000E3C75"/>
    <w:rsid w:val="0010182C"/>
    <w:rsid w:val="00102570"/>
    <w:rsid w:val="001041C1"/>
    <w:rsid w:val="00104323"/>
    <w:rsid w:val="001059F8"/>
    <w:rsid w:val="00107CB7"/>
    <w:rsid w:val="001110D2"/>
    <w:rsid w:val="001201A9"/>
    <w:rsid w:val="0012043B"/>
    <w:rsid w:val="00122C33"/>
    <w:rsid w:val="00124CE4"/>
    <w:rsid w:val="00140FED"/>
    <w:rsid w:val="001606FD"/>
    <w:rsid w:val="0016221B"/>
    <w:rsid w:val="001624E5"/>
    <w:rsid w:val="001640C9"/>
    <w:rsid w:val="00172A23"/>
    <w:rsid w:val="001731C1"/>
    <w:rsid w:val="001746A1"/>
    <w:rsid w:val="00184D30"/>
    <w:rsid w:val="001907E4"/>
    <w:rsid w:val="001A4B8C"/>
    <w:rsid w:val="001A6B46"/>
    <w:rsid w:val="001D7F0D"/>
    <w:rsid w:val="001E2817"/>
    <w:rsid w:val="001E2EC5"/>
    <w:rsid w:val="002074C9"/>
    <w:rsid w:val="0022658C"/>
    <w:rsid w:val="002266FE"/>
    <w:rsid w:val="00226D35"/>
    <w:rsid w:val="00231E16"/>
    <w:rsid w:val="00261EF8"/>
    <w:rsid w:val="002650CC"/>
    <w:rsid w:val="00267AE8"/>
    <w:rsid w:val="002750CA"/>
    <w:rsid w:val="002A1629"/>
    <w:rsid w:val="002B37D7"/>
    <w:rsid w:val="002B595B"/>
    <w:rsid w:val="002C37F1"/>
    <w:rsid w:val="002C62E9"/>
    <w:rsid w:val="002F37A1"/>
    <w:rsid w:val="002F4C27"/>
    <w:rsid w:val="00323BA7"/>
    <w:rsid w:val="00326883"/>
    <w:rsid w:val="00343C95"/>
    <w:rsid w:val="00351215"/>
    <w:rsid w:val="00366DE3"/>
    <w:rsid w:val="00371B95"/>
    <w:rsid w:val="003A77D7"/>
    <w:rsid w:val="003C12C8"/>
    <w:rsid w:val="003C4C92"/>
    <w:rsid w:val="003C4F95"/>
    <w:rsid w:val="003C6AE8"/>
    <w:rsid w:val="003D089C"/>
    <w:rsid w:val="003D161A"/>
    <w:rsid w:val="003D254E"/>
    <w:rsid w:val="003E4B35"/>
    <w:rsid w:val="004067EF"/>
    <w:rsid w:val="00425381"/>
    <w:rsid w:val="004338A2"/>
    <w:rsid w:val="0044660F"/>
    <w:rsid w:val="004528DA"/>
    <w:rsid w:val="0045425E"/>
    <w:rsid w:val="00457C97"/>
    <w:rsid w:val="00470E1F"/>
    <w:rsid w:val="00471F78"/>
    <w:rsid w:val="00480059"/>
    <w:rsid w:val="0048194A"/>
    <w:rsid w:val="00482584"/>
    <w:rsid w:val="00496170"/>
    <w:rsid w:val="00497DAF"/>
    <w:rsid w:val="004B53EB"/>
    <w:rsid w:val="004C1F73"/>
    <w:rsid w:val="004E1053"/>
    <w:rsid w:val="0050451D"/>
    <w:rsid w:val="00507F87"/>
    <w:rsid w:val="00514939"/>
    <w:rsid w:val="0051524D"/>
    <w:rsid w:val="00534545"/>
    <w:rsid w:val="00575C59"/>
    <w:rsid w:val="0058200E"/>
    <w:rsid w:val="00592E49"/>
    <w:rsid w:val="00597634"/>
    <w:rsid w:val="005B3AD3"/>
    <w:rsid w:val="005B4C33"/>
    <w:rsid w:val="005B5232"/>
    <w:rsid w:val="005B6DA8"/>
    <w:rsid w:val="005C66F1"/>
    <w:rsid w:val="005E320E"/>
    <w:rsid w:val="006055A0"/>
    <w:rsid w:val="00622597"/>
    <w:rsid w:val="00645385"/>
    <w:rsid w:val="00646182"/>
    <w:rsid w:val="00646695"/>
    <w:rsid w:val="00646A76"/>
    <w:rsid w:val="006616A1"/>
    <w:rsid w:val="00671115"/>
    <w:rsid w:val="00671610"/>
    <w:rsid w:val="00674AB8"/>
    <w:rsid w:val="006955F1"/>
    <w:rsid w:val="006A3D9E"/>
    <w:rsid w:val="006A409B"/>
    <w:rsid w:val="006A4B4A"/>
    <w:rsid w:val="006B1ED4"/>
    <w:rsid w:val="006B5397"/>
    <w:rsid w:val="006B7332"/>
    <w:rsid w:val="006C04F8"/>
    <w:rsid w:val="006E49EC"/>
    <w:rsid w:val="00704407"/>
    <w:rsid w:val="00717D8D"/>
    <w:rsid w:val="00720153"/>
    <w:rsid w:val="00721A75"/>
    <w:rsid w:val="007365AF"/>
    <w:rsid w:val="00767C89"/>
    <w:rsid w:val="00773829"/>
    <w:rsid w:val="0078030C"/>
    <w:rsid w:val="007A05C1"/>
    <w:rsid w:val="007B202C"/>
    <w:rsid w:val="007C002F"/>
    <w:rsid w:val="007C552F"/>
    <w:rsid w:val="007D5AF9"/>
    <w:rsid w:val="007D77C0"/>
    <w:rsid w:val="007D7FD0"/>
    <w:rsid w:val="00801F4B"/>
    <w:rsid w:val="00834565"/>
    <w:rsid w:val="00835223"/>
    <w:rsid w:val="00836160"/>
    <w:rsid w:val="00836F1B"/>
    <w:rsid w:val="00845084"/>
    <w:rsid w:val="0084558F"/>
    <w:rsid w:val="008702B0"/>
    <w:rsid w:val="00871643"/>
    <w:rsid w:val="00876DF7"/>
    <w:rsid w:val="00890B7C"/>
    <w:rsid w:val="0089527C"/>
    <w:rsid w:val="00896DEF"/>
    <w:rsid w:val="008A50B9"/>
    <w:rsid w:val="008B52AC"/>
    <w:rsid w:val="008E5B6E"/>
    <w:rsid w:val="008E614B"/>
    <w:rsid w:val="008F7925"/>
    <w:rsid w:val="008F79C4"/>
    <w:rsid w:val="008F7C85"/>
    <w:rsid w:val="00901EA7"/>
    <w:rsid w:val="009173BC"/>
    <w:rsid w:val="009242CC"/>
    <w:rsid w:val="00924BC2"/>
    <w:rsid w:val="00945070"/>
    <w:rsid w:val="009715A0"/>
    <w:rsid w:val="009734C7"/>
    <w:rsid w:val="0098607C"/>
    <w:rsid w:val="009943C3"/>
    <w:rsid w:val="009A697A"/>
    <w:rsid w:val="009A6F2F"/>
    <w:rsid w:val="009A7323"/>
    <w:rsid w:val="009B0CA7"/>
    <w:rsid w:val="009B370C"/>
    <w:rsid w:val="009C3082"/>
    <w:rsid w:val="009E030B"/>
    <w:rsid w:val="009E1F5F"/>
    <w:rsid w:val="009E32D1"/>
    <w:rsid w:val="009E4E68"/>
    <w:rsid w:val="009E617E"/>
    <w:rsid w:val="009E693E"/>
    <w:rsid w:val="009F3A99"/>
    <w:rsid w:val="009F78B1"/>
    <w:rsid w:val="00A1548C"/>
    <w:rsid w:val="00A21470"/>
    <w:rsid w:val="00A24C3A"/>
    <w:rsid w:val="00A256E6"/>
    <w:rsid w:val="00A306EC"/>
    <w:rsid w:val="00A363AD"/>
    <w:rsid w:val="00A43A5D"/>
    <w:rsid w:val="00A444AE"/>
    <w:rsid w:val="00A51169"/>
    <w:rsid w:val="00A800DF"/>
    <w:rsid w:val="00A8073F"/>
    <w:rsid w:val="00A818BE"/>
    <w:rsid w:val="00A84478"/>
    <w:rsid w:val="00A87C93"/>
    <w:rsid w:val="00A942EF"/>
    <w:rsid w:val="00AB7470"/>
    <w:rsid w:val="00AD5ECA"/>
    <w:rsid w:val="00AD7413"/>
    <w:rsid w:val="00AE113F"/>
    <w:rsid w:val="00AF3E26"/>
    <w:rsid w:val="00AF3E79"/>
    <w:rsid w:val="00B04E1F"/>
    <w:rsid w:val="00B12D36"/>
    <w:rsid w:val="00B45333"/>
    <w:rsid w:val="00BA74B8"/>
    <w:rsid w:val="00BC6552"/>
    <w:rsid w:val="00BD1FB9"/>
    <w:rsid w:val="00BE1C90"/>
    <w:rsid w:val="00BE2998"/>
    <w:rsid w:val="00BF2B30"/>
    <w:rsid w:val="00C01270"/>
    <w:rsid w:val="00C03B4D"/>
    <w:rsid w:val="00C3314B"/>
    <w:rsid w:val="00C339F8"/>
    <w:rsid w:val="00C406FC"/>
    <w:rsid w:val="00C446A2"/>
    <w:rsid w:val="00C521A9"/>
    <w:rsid w:val="00C531FB"/>
    <w:rsid w:val="00C73624"/>
    <w:rsid w:val="00C81BB5"/>
    <w:rsid w:val="00C86F2B"/>
    <w:rsid w:val="00CC182A"/>
    <w:rsid w:val="00CC3999"/>
    <w:rsid w:val="00CE789C"/>
    <w:rsid w:val="00CF5C4A"/>
    <w:rsid w:val="00D13980"/>
    <w:rsid w:val="00D15077"/>
    <w:rsid w:val="00D24B2E"/>
    <w:rsid w:val="00D25263"/>
    <w:rsid w:val="00D56BDE"/>
    <w:rsid w:val="00D7512E"/>
    <w:rsid w:val="00D8262F"/>
    <w:rsid w:val="00D83C24"/>
    <w:rsid w:val="00D87C2D"/>
    <w:rsid w:val="00D932B4"/>
    <w:rsid w:val="00DA6421"/>
    <w:rsid w:val="00DA7B81"/>
    <w:rsid w:val="00DB59C5"/>
    <w:rsid w:val="00DC0C70"/>
    <w:rsid w:val="00DC7CA1"/>
    <w:rsid w:val="00DD4052"/>
    <w:rsid w:val="00DD4C6B"/>
    <w:rsid w:val="00DD7B30"/>
    <w:rsid w:val="00DE50E7"/>
    <w:rsid w:val="00DE518E"/>
    <w:rsid w:val="00E05B83"/>
    <w:rsid w:val="00E22C49"/>
    <w:rsid w:val="00E311D1"/>
    <w:rsid w:val="00E35A2E"/>
    <w:rsid w:val="00E44325"/>
    <w:rsid w:val="00E448C5"/>
    <w:rsid w:val="00E46252"/>
    <w:rsid w:val="00E57A6A"/>
    <w:rsid w:val="00E6124F"/>
    <w:rsid w:val="00E87F89"/>
    <w:rsid w:val="00EA1D14"/>
    <w:rsid w:val="00EB29D0"/>
    <w:rsid w:val="00EB7C92"/>
    <w:rsid w:val="00EC575A"/>
    <w:rsid w:val="00ED41ED"/>
    <w:rsid w:val="00ED7B0E"/>
    <w:rsid w:val="00EE6528"/>
    <w:rsid w:val="00EF274C"/>
    <w:rsid w:val="00EF4BB1"/>
    <w:rsid w:val="00EF5079"/>
    <w:rsid w:val="00F06582"/>
    <w:rsid w:val="00F14C47"/>
    <w:rsid w:val="00F3045F"/>
    <w:rsid w:val="00F32193"/>
    <w:rsid w:val="00F37EE9"/>
    <w:rsid w:val="00F575D9"/>
    <w:rsid w:val="00F577DA"/>
    <w:rsid w:val="00F62C2D"/>
    <w:rsid w:val="00F63233"/>
    <w:rsid w:val="00F702A7"/>
    <w:rsid w:val="00F75DE3"/>
    <w:rsid w:val="00F867F6"/>
    <w:rsid w:val="00F86D3A"/>
    <w:rsid w:val="00FA13FF"/>
    <w:rsid w:val="00FA20D0"/>
    <w:rsid w:val="00FB249E"/>
    <w:rsid w:val="00FB672F"/>
    <w:rsid w:val="00FB7117"/>
    <w:rsid w:val="00FC3D15"/>
    <w:rsid w:val="00FD11F9"/>
    <w:rsid w:val="00FD208E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1F9BCE2C"/>
  <w15:docId w15:val="{D9335519-1272-401C-82A6-3EA4D43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0877-471F-4633-A3F4-E71039AC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User</cp:lastModifiedBy>
  <cp:revision>4</cp:revision>
  <cp:lastPrinted>2024-04-04T11:28:00Z</cp:lastPrinted>
  <dcterms:created xsi:type="dcterms:W3CDTF">2024-04-04T14:26:00Z</dcterms:created>
  <dcterms:modified xsi:type="dcterms:W3CDTF">2024-04-04T14:27:00Z</dcterms:modified>
</cp:coreProperties>
</file>